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06" w:rsidRPr="00F1091E" w:rsidRDefault="00D25606" w:rsidP="00F1091E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Письмо Министерства образования и науки РФ от 25 мая 2015 г. № 08-761 “Об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D25606" w:rsidRPr="00F1091E" w:rsidRDefault="00D25606" w:rsidP="00F1091E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 июля 2015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пунктами 18 и 19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«Основы религиозных культур и светской этики» (ОРКСЭ) (от 30 декабря 2014 г.) Департамент государственной политики в сфере общего образования </w:t>
      </w:r>
      <w:proofErr w:type="spell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направляет для использования в работе рекомендации по изучению предметных областей:</w:t>
      </w:r>
      <w:proofErr w:type="gram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«Основы религиозных культур и светской этики» и «Основы духовно-нравственной культуры народов России».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содержание образования в</w:t>
      </w:r>
      <w:bookmarkStart w:id="1" w:name="_GoBack"/>
      <w:bookmarkEnd w:id="1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1-4 классах общеобразовательных организаций регулируется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6 октября 2009 г. № 373 (далее - ФГОС НОО).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целью обеспечения обязательности изучения комплексного учебного курса «Основы религиозных культур и светской этики» приказом </w:t>
      </w:r>
      <w:proofErr w:type="spell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18 декабря 2012 г. № 1060 были внесены изменения во ФГОС НОО в части замены предметной области «Основы духовно-нравственной культуры народов России» на предметную область «Основы религиозных культур и светской этики».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 соответствии с распоряжением Правительства Российской Федерации от 28 января 2012 г. № 84-р, </w:t>
      </w:r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 с 1 сентября 2012 года установлено обязательное изучение</w:t>
      </w:r>
      <w:proofErr w:type="gram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комплексного учебного курса «Основы религиозных культур и светской этики».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согласно статьям 12, 28 Федерального закона от 29 декабря 2012 г. № 273-ФЗ «Об образовании в Российской Федерации» (далее - Федеральный закон) разрабатывают основные образовательные программы на основе федеральных государственных образовательных стандартов и с учетом примерных основных образовательных программ.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Примерная основная образовательная программа начального общего образования размещена на сайте fgosreestr.ru и содержит раздел «Примерный учебный план». </w:t>
      </w:r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указанном разделе представлены 3 примерных учебных плана, в каждом из которых в рамках предметной области «Основы религиозных культур и светской этики» представлен для обязательного изучения учебный предмет «Основы религиозных культур и светской этики» (4 класс, 1 час в неделю, 34 учебных часа в год) (далее - учебный предмет ОРКСЭ).</w:t>
      </w:r>
      <w:proofErr w:type="gramEnd"/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Предметная область «Основы духовно-нравственной культуры народов России» (далее -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потребительстве</w:t>
      </w:r>
      <w:proofErr w:type="spell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proofErr w:type="gramEnd"/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Предметная область ОДНКНР может быть реализована </w:t>
      </w:r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</w:t>
      </w:r>
      <w:proofErr w:type="gram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включение в рабочие программы учебных предметов, курсов, дисциплин (модулей) других предметных областей, тем, содержащих вопросы духовно-нравственного воспитания;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решения о реализации предметной области ОДНКНР через урочную и (или) внеурочную деятельность,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конкретной образовательной организации.</w:t>
      </w:r>
    </w:p>
    <w:p w:rsidR="00D25606" w:rsidRPr="00F1091E" w:rsidRDefault="00D25606" w:rsidP="00F1091E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Следует иметь ввиду, что приказы </w:t>
      </w:r>
      <w:proofErr w:type="spellStart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от 31 января 2012 г. № 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 1089» и от 1 февраля 2012 г. № 74 «О внесении изменений в федеральный базисный учебный план и примерные</w:t>
      </w:r>
      <w:proofErr w:type="gramEnd"/>
      <w:r w:rsidRPr="00F109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 г. № 1312» в части реализации предметной области «Основы религиозных культур и светской этики» утратили свою силу в связи с переходом на федеральный государственный образовательный стандарт начального общего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  <w:gridCol w:w="2505"/>
      </w:tblGrid>
      <w:tr w:rsidR="00D25606" w:rsidRPr="00F1091E" w:rsidTr="00D25606">
        <w:tc>
          <w:tcPr>
            <w:tcW w:w="2500" w:type="pct"/>
            <w:hideMark/>
          </w:tcPr>
          <w:p w:rsidR="00D25606" w:rsidRPr="00F1091E" w:rsidRDefault="00D25606" w:rsidP="00F10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</w:p>
        </w:tc>
        <w:tc>
          <w:tcPr>
            <w:tcW w:w="2500" w:type="pct"/>
            <w:hideMark/>
          </w:tcPr>
          <w:p w:rsidR="00D25606" w:rsidRPr="00F1091E" w:rsidRDefault="00D25606" w:rsidP="00F109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Зырянова</w:t>
            </w:r>
          </w:p>
        </w:tc>
      </w:tr>
    </w:tbl>
    <w:p w:rsidR="00412587" w:rsidRPr="00F1091E" w:rsidRDefault="00412587" w:rsidP="00F109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2587" w:rsidRPr="00F1091E" w:rsidSect="00F1091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9F"/>
    <w:rsid w:val="00412587"/>
    <w:rsid w:val="00D25606"/>
    <w:rsid w:val="00F1091E"/>
    <w:rsid w:val="00F6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5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5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603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Инфо1</cp:lastModifiedBy>
  <cp:revision>4</cp:revision>
  <cp:lastPrinted>2021-01-25T12:07:00Z</cp:lastPrinted>
  <dcterms:created xsi:type="dcterms:W3CDTF">2021-01-22T18:56:00Z</dcterms:created>
  <dcterms:modified xsi:type="dcterms:W3CDTF">2021-01-25T12:08:00Z</dcterms:modified>
</cp:coreProperties>
</file>